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tblLayout w:type="fixed"/>
        <w:tblLook w:val="01E0" w:firstRow="1" w:lastRow="1" w:firstColumn="1" w:lastColumn="1" w:noHBand="0" w:noVBand="0"/>
      </w:tblPr>
      <w:tblGrid>
        <w:gridCol w:w="10290"/>
      </w:tblGrid>
      <w:tr w:rsidR="00E7512E" w:rsidRPr="00F06B55" w:rsidTr="00EC2A45">
        <w:trPr>
          <w:trHeight w:val="2344"/>
        </w:trPr>
        <w:tc>
          <w:tcPr>
            <w:tcW w:w="10290" w:type="dxa"/>
            <w:shd w:val="clear" w:color="auto" w:fill="auto"/>
          </w:tcPr>
          <w:tbl>
            <w:tblPr>
              <w:tblW w:w="10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1"/>
              <w:gridCol w:w="5967"/>
            </w:tblGrid>
            <w:tr w:rsidR="00E7512E" w:rsidRPr="00F06B55" w:rsidTr="00EC2A45">
              <w:trPr>
                <w:trHeight w:val="1274"/>
                <w:jc w:val="center"/>
              </w:trPr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512E" w:rsidRPr="00F06B55" w:rsidRDefault="00E7512E" w:rsidP="00EC2A45">
                  <w:pPr>
                    <w:pStyle w:val="Heading3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br w:type="page"/>
                  </w:r>
                  <w:r w:rsidRPr="00F06B55"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ỦY BAN NHÂN DÂN QUẬN 11</w:t>
                  </w:r>
                </w:p>
                <w:p w:rsidR="00E7512E" w:rsidRPr="00F06B55" w:rsidRDefault="00E7512E" w:rsidP="00EC2A45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TRƯỜNG/LỚP:     </w:t>
                  </w:r>
                </w:p>
                <w:p w:rsidR="00E7512E" w:rsidRPr="00F06B55" w:rsidRDefault="00E7512E" w:rsidP="00EC2A4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color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A3C955E" wp14:editId="713B0F90">
                            <wp:simplePos x="0" y="0"/>
                            <wp:positionH relativeFrom="column">
                              <wp:posOffset>461379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77670" cy="0"/>
                            <wp:effectExtent l="0" t="0" r="3683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767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135197E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5pt,1.95pt" to="168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E7512E" w:rsidRPr="00F06B55" w:rsidRDefault="00E7512E" w:rsidP="00EC2A45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</w:t>
                  </w:r>
                  <w:proofErr w:type="spellStart"/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Số</w:t>
                  </w:r>
                  <w:proofErr w:type="spellEnd"/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:       /BC-</w:t>
                  </w:r>
                </w:p>
              </w:tc>
              <w:tc>
                <w:tcPr>
                  <w:tcW w:w="5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512E" w:rsidRPr="00F06B55" w:rsidRDefault="00E7512E" w:rsidP="00EC2A45">
                  <w:pPr>
                    <w:pStyle w:val="Heading1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E7512E" w:rsidRPr="00F06B55" w:rsidRDefault="00E7512E" w:rsidP="00EC2A45">
                  <w:pPr>
                    <w:pStyle w:val="Heading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Độc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lập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Tự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Hạnh</w:t>
                  </w:r>
                  <w:proofErr w:type="spellEnd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E7512E" w:rsidRPr="00F06B55" w:rsidRDefault="00E7512E" w:rsidP="00EC2A4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6B55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D0EE0B" wp14:editId="4748D0AC">
                            <wp:simplePos x="0" y="0"/>
                            <wp:positionH relativeFrom="column">
                              <wp:posOffset>849630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025650" cy="0"/>
                            <wp:effectExtent l="0" t="0" r="12700" b="19050"/>
                            <wp:wrapNone/>
                            <wp:docPr id="7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256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2ECA9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5" o:spid="_x0000_s1026" type="#_x0000_t32" style="position:absolute;margin-left:66.9pt;margin-top:2.45pt;width:15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eO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"/>
                        </w:pict>
                      </mc:Fallback>
                    </mc:AlternateContent>
                  </w:r>
                </w:p>
                <w:p w:rsidR="00E7512E" w:rsidRPr="00F06B55" w:rsidRDefault="00E7512E" w:rsidP="00EC2A45">
                  <w:pPr>
                    <w:pStyle w:val="Heading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Quận</w:t>
                  </w:r>
                  <w:proofErr w:type="spellEnd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11, </w:t>
                  </w:r>
                  <w:proofErr w:type="spellStart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ngày</w:t>
                  </w:r>
                  <w:proofErr w:type="spellEnd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tháng</w:t>
                  </w:r>
                  <w:proofErr w:type="spellEnd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năm</w:t>
                  </w:r>
                  <w:proofErr w:type="spellEnd"/>
                  <w:r w:rsidRPr="00F06B5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2023</w:t>
                  </w:r>
                </w:p>
              </w:tc>
            </w:tr>
          </w:tbl>
          <w:p w:rsidR="00E7512E" w:rsidRPr="00F06B55" w:rsidRDefault="00E7512E" w:rsidP="00C148A5">
            <w:pPr>
              <w:spacing w:before="120" w:line="276" w:lineRule="auto"/>
              <w:ind w:left="459" w:right="7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512E" w:rsidRPr="00F06B55" w:rsidTr="00EC2A45">
        <w:trPr>
          <w:trHeight w:val="2344"/>
        </w:trPr>
        <w:tc>
          <w:tcPr>
            <w:tcW w:w="10290" w:type="dxa"/>
            <w:shd w:val="clear" w:color="auto" w:fill="auto"/>
          </w:tcPr>
          <w:p w:rsidR="00EC2A45" w:rsidRPr="00EC2A45" w:rsidRDefault="00EC2A45" w:rsidP="00C148A5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ĐỀ C</w:t>
            </w:r>
            <w:r w:rsidRPr="00EC2A45">
              <w:rPr>
                <w:rFonts w:ascii="Times New Roman" w:hAnsi="Times New Roman" w:hint="eastAsia"/>
                <w:b/>
                <w:bCs/>
                <w:sz w:val="32"/>
                <w:szCs w:val="28"/>
              </w:rPr>
              <w:t>ƯƠ</w:t>
            </w:r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NG BÁO CÁO</w:t>
            </w:r>
          </w:p>
          <w:p w:rsidR="00EC2A45" w:rsidRPr="00EC2A45" w:rsidRDefault="00EC2A45" w:rsidP="00EC2A45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Cung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cấp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các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thông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tin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phục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vụ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đề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xuất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nội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dung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Dự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thảo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</w:p>
          <w:p w:rsidR="00EC2A45" w:rsidRPr="00EC2A45" w:rsidRDefault="00EC2A45" w:rsidP="00EC2A45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proofErr w:type="spellStart"/>
            <w:r w:rsidRPr="00EC2A45">
              <w:rPr>
                <w:rFonts w:ascii="Times New Roman" w:hAnsi="Times New Roman" w:hint="eastAsia"/>
                <w:b/>
                <w:bCs/>
                <w:sz w:val="32"/>
                <w:szCs w:val="28"/>
              </w:rPr>
              <w:t>Đ</w:t>
            </w:r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ề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án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đổi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mới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Ch</w:t>
            </w:r>
            <w:r w:rsidRPr="00EC2A45">
              <w:rPr>
                <w:rFonts w:ascii="Times New Roman" w:hAnsi="Times New Roman" w:hint="eastAsia"/>
                <w:b/>
                <w:bCs/>
                <w:sz w:val="32"/>
                <w:szCs w:val="28"/>
              </w:rPr>
              <w:t>ươ</w:t>
            </w:r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trình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giáo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dục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>mầm</w:t>
            </w:r>
            <w:proofErr w:type="spellEnd"/>
            <w:r w:rsidRPr="00EC2A45">
              <w:rPr>
                <w:rFonts w:ascii="Times New Roman" w:hAnsi="Times New Roman"/>
                <w:b/>
                <w:bCs/>
                <w:sz w:val="32"/>
                <w:szCs w:val="28"/>
              </w:rPr>
              <w:t xml:space="preserve"> non</w:t>
            </w:r>
          </w:p>
          <w:p w:rsidR="00EC2A45" w:rsidRPr="00EC2A45" w:rsidRDefault="00EC2A45" w:rsidP="00EC2A45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Kèm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theo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Công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văn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số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</w:t>
            </w:r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/GDĐT-GDMN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ngày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02/7/2024</w:t>
            </w:r>
          </w:p>
          <w:p w:rsidR="00E7512E" w:rsidRPr="00F06B55" w:rsidRDefault="00EC2A45" w:rsidP="00EC2A4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Cs/>
                <w:i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E7512E" w:rsidRPr="00F06B55" w:rsidRDefault="00E7512E" w:rsidP="00EC2A45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6B55">
              <w:rPr>
                <w:rFonts w:ascii="Times New Roman" w:hAnsi="Times New Roman"/>
                <w:b/>
                <w:sz w:val="28"/>
                <w:szCs w:val="28"/>
              </w:rPr>
              <w:t>---------------------------------------</w:t>
            </w:r>
            <w:bookmarkStart w:id="0" w:name="_GoBack"/>
            <w:bookmarkEnd w:id="0"/>
          </w:p>
          <w:p w:rsidR="00EC2A45" w:rsidRDefault="00EC2A45" w:rsidP="00EC2A45">
            <w:pPr>
              <w:tabs>
                <w:tab w:val="left" w:pos="810"/>
                <w:tab w:val="left" w:pos="117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2A45" w:rsidRPr="00EC2A45" w:rsidRDefault="00EC2A45" w:rsidP="00EC2A45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C2A45">
              <w:rPr>
                <w:b/>
                <w:bCs/>
                <w:sz w:val="28"/>
                <w:szCs w:val="28"/>
              </w:rPr>
              <w:t>THÔNG TIN CHUNG VỀ ĐƠN VỊ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EC2A45" w:rsidRDefault="00EC2A45" w:rsidP="00EC2A45">
            <w:pPr>
              <w:pStyle w:val="ListParagraph"/>
              <w:numPr>
                <w:ilvl w:val="0"/>
                <w:numId w:val="5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C2A45">
              <w:rPr>
                <w:b/>
                <w:bCs/>
                <w:sz w:val="28"/>
                <w:szCs w:val="28"/>
              </w:rPr>
              <w:t>VỀ MẠNG L</w:t>
            </w:r>
            <w:r w:rsidRPr="00EC2A45">
              <w:rPr>
                <w:rFonts w:hint="eastAsia"/>
                <w:b/>
                <w:bCs/>
                <w:sz w:val="28"/>
                <w:szCs w:val="28"/>
              </w:rPr>
              <w:t>Ư</w:t>
            </w:r>
            <w:r w:rsidRPr="00EC2A45">
              <w:rPr>
                <w:b/>
                <w:bCs/>
                <w:sz w:val="28"/>
                <w:szCs w:val="28"/>
              </w:rPr>
              <w:t xml:space="preserve">ỚI </w:t>
            </w:r>
            <w:r>
              <w:rPr>
                <w:b/>
                <w:bCs/>
                <w:sz w:val="28"/>
                <w:szCs w:val="28"/>
              </w:rPr>
              <w:t xml:space="preserve">QUẢN LÝ </w:t>
            </w:r>
            <w:r w:rsidRPr="00EC2A45">
              <w:rPr>
                <w:b/>
                <w:bCs/>
                <w:sz w:val="28"/>
                <w:szCs w:val="28"/>
              </w:rPr>
              <w:t>C</w:t>
            </w:r>
            <w:r w:rsidRPr="00EC2A45">
              <w:rPr>
                <w:rFonts w:hint="eastAsia"/>
                <w:b/>
                <w:bCs/>
                <w:sz w:val="28"/>
                <w:szCs w:val="28"/>
              </w:rPr>
              <w:t>Ơ</w:t>
            </w:r>
            <w:r w:rsidRPr="00EC2A45">
              <w:rPr>
                <w:b/>
                <w:bCs/>
                <w:sz w:val="28"/>
                <w:szCs w:val="28"/>
              </w:rPr>
              <w:t xml:space="preserve"> SỞ GIÁO DỤC MẦM NON TẠI ĐƠN VỊ</w:t>
            </w:r>
          </w:p>
          <w:p w:rsidR="00EC2A45" w:rsidRPr="00EC2A45" w:rsidRDefault="00EC2A45" w:rsidP="00EC2A45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quả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đạt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đ</w:t>
            </w:r>
            <w:r w:rsidRPr="00EC2A45">
              <w:rPr>
                <w:rFonts w:hint="eastAsia"/>
                <w:b/>
                <w:bCs/>
                <w:i/>
                <w:sz w:val="28"/>
                <w:szCs w:val="28"/>
              </w:rPr>
              <w:t>ư</w:t>
            </w:r>
            <w:r w:rsidRPr="00EC2A45">
              <w:rPr>
                <w:b/>
                <w:bCs/>
                <w:i/>
                <w:sz w:val="28"/>
                <w:szCs w:val="28"/>
              </w:rPr>
              <w:t>ợc</w:t>
            </w:r>
            <w:proofErr w:type="spellEnd"/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EC2A45" w:rsidRDefault="00EC2A45" w:rsidP="00EC2A45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Tồn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tại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nguyên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nhân</w:t>
            </w:r>
            <w:proofErr w:type="spellEnd"/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EC2A45" w:rsidRDefault="00EC2A45" w:rsidP="00EC2A45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Giải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pháp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đề</w:t>
            </w:r>
            <w:proofErr w:type="spellEnd"/>
            <w:r w:rsidRPr="00EC2A4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b/>
                <w:bCs/>
                <w:i/>
                <w:sz w:val="28"/>
                <w:szCs w:val="28"/>
              </w:rPr>
              <w:t>xuất</w:t>
            </w:r>
            <w:proofErr w:type="spellEnd"/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EC2A45" w:rsidRDefault="00EC2A45" w:rsidP="00EC2A45">
            <w:pPr>
              <w:tabs>
                <w:tab w:val="left" w:pos="810"/>
                <w:tab w:val="left" w:pos="1170"/>
              </w:tabs>
              <w:jc w:val="both"/>
              <w:rPr>
                <w:bCs/>
                <w:sz w:val="28"/>
                <w:szCs w:val="28"/>
              </w:rPr>
            </w:pPr>
          </w:p>
          <w:p w:rsidR="00EC2A45" w:rsidRPr="00EC2A4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A45">
              <w:rPr>
                <w:rFonts w:ascii="Times New Roman" w:hAnsi="Times New Roman"/>
                <w:b/>
                <w:bCs/>
                <w:sz w:val="28"/>
                <w:szCs w:val="28"/>
              </w:rPr>
              <w:t>III. VỀ C</w:t>
            </w:r>
            <w:r w:rsidRPr="00EC2A45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Ơ</w:t>
            </w:r>
            <w:r w:rsidRPr="00EC2A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SỞ VẬT CHẤT, THIẾT BỊ DẠY HỌC, ĐỒ DÙNG, ĐỒ CH</w:t>
            </w:r>
            <w:r w:rsidRPr="00EC2A45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Ơ</w:t>
            </w:r>
            <w:r w:rsidRPr="00EC2A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I, TÀI </w:t>
            </w:r>
          </w:p>
          <w:p w:rsidR="00EC2A45" w:rsidRPr="00EC2A4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A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LIỆU, HỌC LIỆU. </w:t>
            </w:r>
          </w:p>
          <w:p w:rsidR="00EC2A45" w:rsidRPr="00EC2A45" w:rsidRDefault="00EC2A45" w:rsidP="00EC2A45">
            <w:pPr>
              <w:tabs>
                <w:tab w:val="left" w:pos="-100"/>
              </w:tabs>
              <w:ind w:left="-100"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Thông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tin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chung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số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</w:t>
            </w:r>
            <w:r w:rsidRPr="00EC2A4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ợng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phòng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thiết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bị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dạy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đồ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dùng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đồ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</w:t>
            </w:r>
            <w:r w:rsidRPr="00EC2A4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ơ</w:t>
            </w:r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2A45" w:rsidRPr="00EC2A45" w:rsidRDefault="00EC2A45" w:rsidP="00C148A5">
            <w:pPr>
              <w:tabs>
                <w:tab w:val="left" w:pos="-100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liệu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 (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Nêu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cụ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thể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phòng</w:t>
            </w:r>
            <w:proofErr w:type="spellEnd"/>
            <w:r w:rsidRPr="00EC2A4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C148A5">
            <w:pPr>
              <w:tabs>
                <w:tab w:val="left" w:pos="-100"/>
              </w:tabs>
              <w:ind w:left="-100"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C2A4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đầu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xây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dựng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phòng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mua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sắm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thiết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bị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dạy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đồ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dùng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đồ</w:t>
            </w:r>
            <w:proofErr w:type="spellEnd"/>
          </w:p>
          <w:p w:rsidR="00EC2A45" w:rsidRPr="00C148A5" w:rsidRDefault="00EC2A45" w:rsidP="00C148A5">
            <w:pPr>
              <w:tabs>
                <w:tab w:val="left" w:pos="-100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ơ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2030 (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Nêu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bản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cụ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thể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Khó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khăn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tồn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tại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nguyên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nhân</w:t>
            </w:r>
            <w:proofErr w:type="spellEnd"/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  <w:tab w:val="left" w:pos="1170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Giải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pháp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đề</w:t>
            </w:r>
            <w:proofErr w:type="spellEnd"/>
            <w:r w:rsidRPr="00C148A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b/>
                <w:bCs/>
                <w:i/>
                <w:sz w:val="28"/>
                <w:szCs w:val="28"/>
              </w:rPr>
              <w:t>xuất</w:t>
            </w:r>
            <w:proofErr w:type="spellEnd"/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IV. VỀ ĐỘI NGŨ </w:t>
            </w:r>
          </w:p>
          <w:p w:rsidR="00EC2A45" w:rsidRPr="00C148A5" w:rsidRDefault="00EC2A45" w:rsidP="00C148A5">
            <w:pPr>
              <w:tabs>
                <w:tab w:val="left" w:pos="-100"/>
              </w:tabs>
              <w:ind w:left="-100"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Chỉ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tiêu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biên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chế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tuyển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giáo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viên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2030 (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nêu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rõ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2A45" w:rsidRPr="00C148A5" w:rsidRDefault="00EC2A45" w:rsidP="00C148A5">
            <w:pPr>
              <w:tabs>
                <w:tab w:val="left" w:pos="-100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bản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cụ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thể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C148A5">
            <w:pPr>
              <w:tabs>
                <w:tab w:val="left" w:pos="-100"/>
              </w:tabs>
              <w:ind w:left="-100"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Nguồn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tuyển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giáo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viên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;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đào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tạo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nguồn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;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cô</w:t>
            </w:r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tác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đào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tạo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đội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ngũ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tại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địa</w:t>
            </w:r>
            <w:proofErr w:type="spellEnd"/>
            <w:r w:rsid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ươ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;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chất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ợng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giáo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viên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truyển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vào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ơ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sở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GDMN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C148A5">
            <w:pPr>
              <w:tabs>
                <w:tab w:val="left" w:pos="-100"/>
              </w:tabs>
              <w:ind w:left="-100" w:firstLine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3.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Đánh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giá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về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năng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lực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ngũ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nhu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huấn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bồi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ỡng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: 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3.1.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Đánh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giá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năng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lực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cán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bộ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quản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lý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(Theo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chuẩn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hiệu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tr</w:t>
            </w:r>
            <w:r w:rsidRPr="00C148A5">
              <w:rPr>
                <w:rFonts w:ascii="Times New Roman" w:hAnsi="Times New Roman" w:hint="eastAsia"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ởng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3.2.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Đánh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giá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năng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lực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giáo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viên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(Theo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chuẩn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giáo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viên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3.3.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Nhu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cầu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tập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huấn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bồi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d</w:t>
            </w:r>
            <w:r w:rsidRPr="00C148A5">
              <w:rPr>
                <w:rFonts w:ascii="Times New Roman" w:hAnsi="Times New Roman" w:hint="eastAsia"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ỡng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hằng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tại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địa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ph</w:t>
            </w:r>
            <w:r w:rsidRPr="00C148A5">
              <w:rPr>
                <w:rFonts w:ascii="Times New Roman" w:hAnsi="Times New Roman" w:hint="eastAsia"/>
                <w:bCs/>
                <w:i/>
                <w:sz w:val="28"/>
                <w:szCs w:val="28"/>
              </w:rPr>
              <w:t>ươ</w:t>
            </w: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4.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tuyển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dụng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ngũ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đáp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ứng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nhu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cầu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2030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4.1.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tuyển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đội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ngũ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từ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nay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đến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2025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4.2.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Kế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hoạch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tuyển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đỗi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ngũ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từ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2025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đến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năm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2030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C148A5">
              <w:rPr>
                <w:bCs/>
                <w:i/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sz w:val="28"/>
                <w:szCs w:val="28"/>
              </w:rPr>
              <w:t>V. VỀ TÀI CHÍNH</w:t>
            </w:r>
          </w:p>
          <w:p w:rsidR="00EC2A45" w:rsidRPr="00C148A5" w:rsidRDefault="00EC2A45" w:rsidP="00C148A5">
            <w:pPr>
              <w:tabs>
                <w:tab w:val="left" w:pos="810"/>
                <w:tab w:val="left" w:pos="1170"/>
              </w:tabs>
              <w:ind w:firstLine="6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Ngân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công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bồi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ỡng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huấn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ngũ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trong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tổng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chi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ngân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sách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nhà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nước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C148A5">
            <w:pPr>
              <w:tabs>
                <w:tab w:val="left" w:pos="810"/>
                <w:tab w:val="left" w:pos="1170"/>
              </w:tabs>
              <w:ind w:firstLine="6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Hỗ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trợ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tổ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chức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Phi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chính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phủ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cho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công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bồi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</w:t>
            </w:r>
            <w:r w:rsidRPr="00C148A5">
              <w:rPr>
                <w:rFonts w:ascii="Times New Roman" w:hAnsi="Times New Roman" w:hint="eastAsia"/>
                <w:b/>
                <w:bCs/>
                <w:i/>
                <w:sz w:val="28"/>
                <w:szCs w:val="28"/>
              </w:rPr>
              <w:t>ư</w:t>
            </w: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ỡng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huấn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ngũ</w:t>
            </w:r>
            <w:proofErr w:type="spellEnd"/>
          </w:p>
          <w:p w:rsidR="00EC2A45" w:rsidRPr="00C148A5" w:rsidRDefault="00EC2A45" w:rsidP="00C148A5">
            <w:pPr>
              <w:tabs>
                <w:tab w:val="left" w:pos="810"/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nếu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có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3.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nguồn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tài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chính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khác</w:t>
            </w:r>
            <w:proofErr w:type="spellEnd"/>
            <w:r w:rsidRPr="00C148A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C2A45" w:rsidRPr="00EC2A45" w:rsidRDefault="00EC2A45" w:rsidP="00C148A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C148A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148A5">
              <w:rPr>
                <w:rFonts w:ascii="Times New Roman" w:hAnsi="Times New Roman"/>
                <w:b/>
                <w:bCs/>
                <w:sz w:val="28"/>
                <w:szCs w:val="28"/>
              </w:rPr>
              <w:t>VI. ĐỀ XUẤT KIẾN NGHỊ TRONG VIỆC ĐỔI MỚI CH</w:t>
            </w:r>
            <w:r w:rsidRPr="00C148A5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ƯƠ</w:t>
            </w:r>
            <w:r w:rsidRPr="00C148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 TRÌNH GDMN </w:t>
            </w:r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Vì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sắp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thực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hiện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CTGDMN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mới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tại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Quận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11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nên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cần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nêu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cụ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thể</w:t>
            </w:r>
            <w:proofErr w:type="spellEnd"/>
            <w:r w:rsidRPr="00C148A5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EC2A45" w:rsidRPr="00EC2A45" w:rsidRDefault="00EC2A45" w:rsidP="00EC2A45">
            <w:pPr>
              <w:pStyle w:val="ListParagraph"/>
              <w:tabs>
                <w:tab w:val="left" w:pos="0"/>
                <w:tab w:val="left" w:pos="81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C2A45" w:rsidRPr="00F06B55" w:rsidRDefault="00EC2A45" w:rsidP="00EC2A45">
            <w:pPr>
              <w:tabs>
                <w:tab w:val="left" w:pos="810"/>
                <w:tab w:val="left" w:pos="1170"/>
              </w:tabs>
              <w:ind w:left="4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512E" w:rsidRPr="00EC2A45" w:rsidRDefault="00E7512E" w:rsidP="00EC2A45">
            <w:pPr>
              <w:ind w:firstLine="609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6B55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proofErr w:type="gram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6B5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06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cung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cấp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thông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phục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vụ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đề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xuất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Dự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thảo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 w:hint="eastAsia"/>
                <w:bCs/>
                <w:sz w:val="28"/>
                <w:szCs w:val="28"/>
              </w:rPr>
              <w:t>Đ</w:t>
            </w:r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ề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án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mới</w:t>
            </w:r>
            <w:proofErr w:type="spellEnd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 w:rsidRPr="00EC2A45">
              <w:rPr>
                <w:rFonts w:ascii="Times New Roman" w:hAnsi="Times New Roman"/>
                <w:bCs/>
                <w:sz w:val="28"/>
                <w:szCs w:val="28"/>
              </w:rPr>
              <w:t>Ch</w:t>
            </w:r>
            <w:r w:rsidR="00EC2A45" w:rsidRPr="00EC2A45">
              <w:rPr>
                <w:rFonts w:ascii="Times New Roman" w:hAnsi="Times New Roman" w:hint="eastAsia"/>
                <w:bCs/>
                <w:sz w:val="28"/>
                <w:szCs w:val="28"/>
              </w:rPr>
              <w:t>ươ</w:t>
            </w:r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ng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giáo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dục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mầm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non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tại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đơn</w:t>
            </w:r>
            <w:proofErr w:type="spellEnd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2A45">
              <w:rPr>
                <w:rFonts w:ascii="Times New Roman" w:hAnsi="Times New Roman"/>
                <w:bCs/>
                <w:sz w:val="28"/>
                <w:szCs w:val="28"/>
              </w:rPr>
              <w:t>vị</w:t>
            </w:r>
            <w:proofErr w:type="spellEnd"/>
            <w:r w:rsidR="00EC2A45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F06B55">
              <w:rPr>
                <w:rFonts w:ascii="Times New Roman" w:hAnsi="Times New Roman"/>
                <w:sz w:val="28"/>
                <w:szCs w:val="28"/>
              </w:rPr>
              <w:t>./</w:t>
            </w:r>
            <w:r w:rsidR="00EC2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512E" w:rsidRPr="00F06B55" w:rsidRDefault="00E7512E" w:rsidP="00EC2A45">
            <w:pPr>
              <w:ind w:left="4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bottom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1"/>
              <w:gridCol w:w="4536"/>
            </w:tblGrid>
            <w:tr w:rsidR="00E7512E" w:rsidRPr="00F06B55" w:rsidTr="00EC2A45">
              <w:trPr>
                <w:trHeight w:val="1543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512E" w:rsidRPr="00F06B55" w:rsidRDefault="00E7512E" w:rsidP="00EC2A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Nơi</w:t>
                  </w:r>
                  <w:proofErr w:type="spellEnd"/>
                  <w:r w:rsidRPr="00F06B55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nhận</w:t>
                  </w:r>
                  <w:proofErr w:type="spellEnd"/>
                  <w:r w:rsidRPr="00F06B55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  <w:r w:rsidRPr="00F06B55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br/>
                  </w:r>
                  <w:r w:rsidRPr="00F06B5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E7512E" w:rsidRPr="00F06B55" w:rsidRDefault="00E7512E" w:rsidP="00EC2A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512E" w:rsidRPr="00F06B55" w:rsidRDefault="00E7512E" w:rsidP="00EC2A4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Thủ</w:t>
                  </w:r>
                  <w:proofErr w:type="spellEnd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trưởng</w:t>
                  </w:r>
                  <w:proofErr w:type="spellEnd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đơn</w:t>
                  </w:r>
                  <w:proofErr w:type="spellEnd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vị</w:t>
                  </w:r>
                  <w:proofErr w:type="spellEnd"/>
                </w:p>
                <w:p w:rsidR="00E7512E" w:rsidRPr="00F06B55" w:rsidRDefault="00E7512E" w:rsidP="00EC2A4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(</w:t>
                  </w:r>
                  <w:proofErr w:type="spellStart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Ký</w:t>
                  </w:r>
                  <w:proofErr w:type="spellEnd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ghi</w:t>
                  </w:r>
                  <w:proofErr w:type="spellEnd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rõ</w:t>
                  </w:r>
                  <w:proofErr w:type="spellEnd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họ</w:t>
                  </w:r>
                  <w:proofErr w:type="spellEnd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tên</w:t>
                  </w:r>
                  <w:proofErr w:type="spellEnd"/>
                  <w:r w:rsidRPr="00F06B55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E7512E" w:rsidRPr="00F06B55" w:rsidRDefault="00E7512E" w:rsidP="00EC2A45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7512E" w:rsidRPr="00F06B55" w:rsidRDefault="00E7512E" w:rsidP="00EC2A45">
            <w:pPr>
              <w:spacing w:before="120" w:line="276" w:lineRule="auto"/>
              <w:ind w:left="459" w:right="7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2A45" w:rsidRPr="00F06B55" w:rsidTr="00EC2A45">
        <w:trPr>
          <w:trHeight w:val="2344"/>
        </w:trPr>
        <w:tc>
          <w:tcPr>
            <w:tcW w:w="10290" w:type="dxa"/>
            <w:shd w:val="clear" w:color="auto" w:fill="auto"/>
          </w:tcPr>
          <w:p w:rsidR="00EC2A45" w:rsidRPr="00EC2A45" w:rsidRDefault="00EC2A45" w:rsidP="00EC2A45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</w:tr>
    </w:tbl>
    <w:p w:rsidR="00FA0D54" w:rsidRPr="00F06B55" w:rsidRDefault="00FA0D54">
      <w:pPr>
        <w:rPr>
          <w:rFonts w:ascii="Times New Roman" w:hAnsi="Times New Roman"/>
        </w:rPr>
      </w:pPr>
    </w:p>
    <w:sectPr w:rsidR="00FA0D54" w:rsidRPr="00F0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01B"/>
    <w:multiLevelType w:val="hybridMultilevel"/>
    <w:tmpl w:val="2962F8EE"/>
    <w:lvl w:ilvl="0" w:tplc="06C88E4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916E82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2781F"/>
    <w:multiLevelType w:val="hybridMultilevel"/>
    <w:tmpl w:val="FEB62FEE"/>
    <w:lvl w:ilvl="0" w:tplc="A3D237F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" w15:restartNumberingAfterBreak="0">
    <w:nsid w:val="3255150E"/>
    <w:multiLevelType w:val="hybridMultilevel"/>
    <w:tmpl w:val="E030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466A"/>
    <w:multiLevelType w:val="hybridMultilevel"/>
    <w:tmpl w:val="8ABCE770"/>
    <w:lvl w:ilvl="0" w:tplc="7DF006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B4610B7"/>
    <w:multiLevelType w:val="hybridMultilevel"/>
    <w:tmpl w:val="201E5FAE"/>
    <w:lvl w:ilvl="0" w:tplc="0DBAE80A">
      <w:start w:val="1"/>
      <w:numFmt w:val="upperRoman"/>
      <w:lvlText w:val="%1.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E"/>
    <w:rsid w:val="001E51E4"/>
    <w:rsid w:val="00C148A5"/>
    <w:rsid w:val="00E7512E"/>
    <w:rsid w:val="00EC2A45"/>
    <w:rsid w:val="00ED0C59"/>
    <w:rsid w:val="00F06B55"/>
    <w:rsid w:val="00F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7412"/>
  <w15:chartTrackingRefBased/>
  <w15:docId w15:val="{013511CE-3059-48AA-9FB8-391B07A6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2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7512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7512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7512E"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751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2E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7512E"/>
    <w:rPr>
      <w:rFonts w:ascii="VNI-Times" w:eastAsia="Times New Roman" w:hAnsi="VNI-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7512E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7512E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qFormat/>
    <w:rsid w:val="00E7512E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2023-12-01T07:04:00Z</dcterms:created>
  <dcterms:modified xsi:type="dcterms:W3CDTF">2024-07-01T10:42:00Z</dcterms:modified>
</cp:coreProperties>
</file>